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091A" w14:textId="017795D8" w:rsidR="0034551E" w:rsidRDefault="0034551E" w:rsidP="00E30730">
      <w:pPr>
        <w:keepNext/>
        <w:tabs>
          <w:tab w:val="right" w:pos="9360"/>
        </w:tabs>
        <w:spacing w:before="120" w:after="60" w:line="240" w:lineRule="auto"/>
        <w:outlineLvl w:val="0"/>
        <w:rPr>
          <w:rFonts w:ascii="Times New Roman" w:eastAsia="Times New Roman" w:hAnsi="Times New Roman"/>
          <w:sz w:val="24"/>
          <w:szCs w:val="24"/>
        </w:rPr>
      </w:pPr>
    </w:p>
    <w:p w14:paraId="78F8EFD3" w14:textId="71E9CD11" w:rsidR="00E30730" w:rsidRPr="00E30730" w:rsidRDefault="00E50568" w:rsidP="00E30730">
      <w:pPr>
        <w:keepNext/>
        <w:tabs>
          <w:tab w:val="right" w:pos="9360"/>
        </w:tabs>
        <w:spacing w:after="0" w:line="240" w:lineRule="auto"/>
        <w:outlineLvl w:val="0"/>
        <w:rPr>
          <w:rFonts w:ascii="Times New Roman" w:eastAsia="Times New Roman" w:hAnsi="Times New Roman"/>
          <w:b/>
          <w:caps/>
          <w:kern w:val="28"/>
          <w:sz w:val="24"/>
          <w:szCs w:val="20"/>
          <w:u w:val="single"/>
        </w:rPr>
      </w:pPr>
      <w:r>
        <w:rPr>
          <w:rFonts w:ascii="Times New Roman" w:eastAsia="Times New Roman" w:hAnsi="Times New Roman"/>
          <w:b/>
          <w:caps/>
          <w:kern w:val="28"/>
          <w:sz w:val="24"/>
          <w:szCs w:val="20"/>
          <w:u w:val="single"/>
        </w:rPr>
        <w:t xml:space="preserve">POURABLE </w:t>
      </w:r>
      <w:r w:rsidR="00E30730" w:rsidRPr="00E30730">
        <w:rPr>
          <w:rFonts w:ascii="Times New Roman" w:eastAsia="Times New Roman" w:hAnsi="Times New Roman"/>
          <w:b/>
          <w:caps/>
          <w:kern w:val="28"/>
          <w:sz w:val="24"/>
          <w:szCs w:val="20"/>
          <w:u w:val="single"/>
        </w:rPr>
        <w:t>Silicone joint sealant</w:t>
      </w:r>
      <w:r w:rsidR="00E30730" w:rsidRPr="00E30730">
        <w:rPr>
          <w:rFonts w:ascii="Times New Roman" w:eastAsia="Times New Roman" w:hAnsi="Times New Roman"/>
          <w:b/>
          <w:caps/>
          <w:kern w:val="28"/>
          <w:sz w:val="24"/>
          <w:szCs w:val="20"/>
        </w:rPr>
        <w:tab/>
        <w:t>(special)</w:t>
      </w:r>
    </w:p>
    <w:p w14:paraId="01157980" w14:textId="77777777" w:rsidR="00E30730" w:rsidRPr="00E30730" w:rsidRDefault="00E30730" w:rsidP="00B71618">
      <w:pPr>
        <w:keepNext/>
        <w:spacing w:before="240" w:after="120" w:line="240" w:lineRule="auto"/>
        <w:outlineLvl w:val="1"/>
        <w:rPr>
          <w:rFonts w:ascii="Times New Roman" w:eastAsia="Times New Roman" w:hAnsi="Times New Roman"/>
          <w:b/>
          <w:smallCaps/>
          <w:sz w:val="24"/>
          <w:szCs w:val="20"/>
        </w:rPr>
      </w:pPr>
      <w:r w:rsidRPr="00E30730">
        <w:rPr>
          <w:rFonts w:ascii="Times New Roman" w:eastAsia="Times New Roman" w:hAnsi="Times New Roman"/>
          <w:b/>
          <w:smallCaps/>
          <w:sz w:val="24"/>
          <w:szCs w:val="20"/>
        </w:rPr>
        <w:t>Seals</w:t>
      </w:r>
    </w:p>
    <w:p w14:paraId="2FE2E31E" w14:textId="35409006" w:rsidR="00E30730" w:rsidRPr="00E30730" w:rsidRDefault="00E30730" w:rsidP="00B71618">
      <w:pPr>
        <w:spacing w:before="120" w:after="120" w:line="264" w:lineRule="auto"/>
        <w:jc w:val="both"/>
        <w:rPr>
          <w:rFonts w:ascii="Times New Roman" w:eastAsia="Times New Roman" w:hAnsi="Times New Roman"/>
          <w:sz w:val="24"/>
          <w:szCs w:val="20"/>
        </w:rPr>
      </w:pPr>
      <w:r w:rsidRPr="00E30730">
        <w:rPr>
          <w:rFonts w:ascii="Times New Roman" w:eastAsia="Times New Roman" w:hAnsi="Times New Roman"/>
          <w:sz w:val="24"/>
          <w:szCs w:val="20"/>
        </w:rPr>
        <w:t>Provide and install a low modulus silicone sealant (non-</w:t>
      </w:r>
      <w:proofErr w:type="gramStart"/>
      <w:r w:rsidRPr="00E30730">
        <w:rPr>
          <w:rFonts w:ascii="Times New Roman" w:eastAsia="Times New Roman" w:hAnsi="Times New Roman"/>
          <w:sz w:val="24"/>
          <w:szCs w:val="20"/>
        </w:rPr>
        <w:t>sag</w:t>
      </w:r>
      <w:proofErr w:type="gramEnd"/>
      <w:r w:rsidRPr="00E30730">
        <w:rPr>
          <w:rFonts w:ascii="Times New Roman" w:eastAsia="Times New Roman" w:hAnsi="Times New Roman"/>
          <w:sz w:val="24"/>
          <w:szCs w:val="20"/>
        </w:rPr>
        <w:t xml:space="preserve"> or self-leveling) and backer rod which conforms to the </w:t>
      </w:r>
      <w:r w:rsidRPr="00A25654">
        <w:rPr>
          <w:rFonts w:ascii="Times New Roman" w:eastAsia="Times New Roman" w:hAnsi="Times New Roman"/>
          <w:i/>
          <w:sz w:val="24"/>
          <w:szCs w:val="20"/>
        </w:rPr>
        <w:t xml:space="preserve">Standard </w:t>
      </w:r>
      <w:r w:rsidR="00F439CB" w:rsidRPr="00A25654">
        <w:rPr>
          <w:rFonts w:ascii="Times New Roman" w:eastAsia="Times New Roman" w:hAnsi="Times New Roman"/>
          <w:i/>
          <w:sz w:val="24"/>
          <w:szCs w:val="20"/>
        </w:rPr>
        <w:t>Specifications</w:t>
      </w:r>
      <w:r w:rsidR="00F439CB">
        <w:rPr>
          <w:rFonts w:ascii="Times New Roman" w:eastAsia="Times New Roman" w:hAnsi="Times New Roman"/>
          <w:sz w:val="24"/>
          <w:szCs w:val="20"/>
        </w:rPr>
        <w:t xml:space="preserve"> (Subsections 1028</w:t>
      </w:r>
      <w:r w:rsidRPr="00E30730">
        <w:rPr>
          <w:rFonts w:ascii="Times New Roman" w:eastAsia="Times New Roman" w:hAnsi="Times New Roman"/>
          <w:sz w:val="24"/>
          <w:szCs w:val="20"/>
        </w:rPr>
        <w:t>-3 and 102</w:t>
      </w:r>
      <w:r w:rsidR="00F439CB">
        <w:rPr>
          <w:rFonts w:ascii="Times New Roman" w:eastAsia="Times New Roman" w:hAnsi="Times New Roman"/>
          <w:sz w:val="24"/>
          <w:szCs w:val="20"/>
        </w:rPr>
        <w:t>8</w:t>
      </w:r>
      <w:r w:rsidRPr="00E30730">
        <w:rPr>
          <w:rFonts w:ascii="Times New Roman" w:eastAsia="Times New Roman" w:hAnsi="Times New Roman"/>
          <w:sz w:val="24"/>
          <w:szCs w:val="20"/>
        </w:rPr>
        <w:t xml:space="preserve">-4, respectively) and this </w:t>
      </w:r>
      <w:r w:rsidR="00A25654">
        <w:rPr>
          <w:rFonts w:ascii="Times New Roman" w:eastAsia="Times New Roman" w:hAnsi="Times New Roman"/>
          <w:sz w:val="24"/>
          <w:szCs w:val="20"/>
        </w:rPr>
        <w:t>s</w:t>
      </w:r>
      <w:r w:rsidRPr="00E30730">
        <w:rPr>
          <w:rFonts w:ascii="Times New Roman" w:eastAsia="Times New Roman" w:hAnsi="Times New Roman"/>
          <w:sz w:val="24"/>
          <w:szCs w:val="20"/>
        </w:rPr>
        <w:t xml:space="preserve">pecial </w:t>
      </w:r>
      <w:r w:rsidR="00A25654">
        <w:rPr>
          <w:rFonts w:ascii="Times New Roman" w:eastAsia="Times New Roman" w:hAnsi="Times New Roman"/>
          <w:sz w:val="24"/>
          <w:szCs w:val="20"/>
        </w:rPr>
        <w:t>p</w:t>
      </w:r>
      <w:r w:rsidRPr="00E30730">
        <w:rPr>
          <w:rFonts w:ascii="Times New Roman" w:eastAsia="Times New Roman" w:hAnsi="Times New Roman"/>
          <w:sz w:val="24"/>
          <w:szCs w:val="20"/>
        </w:rPr>
        <w:t>rovision</w:t>
      </w:r>
      <w:r w:rsidR="00F439CB" w:rsidRPr="00E30730">
        <w:rPr>
          <w:rFonts w:ascii="Times New Roman" w:eastAsia="Times New Roman" w:hAnsi="Times New Roman"/>
          <w:sz w:val="24"/>
          <w:szCs w:val="20"/>
        </w:rPr>
        <w:t xml:space="preserve">. </w:t>
      </w:r>
      <w:r w:rsidRPr="00E30730">
        <w:rPr>
          <w:rFonts w:ascii="Times New Roman" w:eastAsia="Times New Roman" w:hAnsi="Times New Roman"/>
          <w:sz w:val="24"/>
          <w:szCs w:val="20"/>
        </w:rPr>
        <w:t>Use silicone approved for use on joint openings as indicated on project plans and provide a seal with a working range of minimum 50% compression and extension.  Silicone joint seal product shall be designated as approved for use on the NCDOT Approved Products List</w:t>
      </w:r>
      <w:r w:rsidR="00F439CB" w:rsidRPr="00E30730">
        <w:rPr>
          <w:rFonts w:ascii="Times New Roman" w:eastAsia="Times New Roman" w:hAnsi="Times New Roman"/>
          <w:sz w:val="24"/>
          <w:szCs w:val="20"/>
        </w:rPr>
        <w:t xml:space="preserve">. </w:t>
      </w:r>
      <w:r w:rsidRPr="00E30730">
        <w:rPr>
          <w:rFonts w:ascii="Times New Roman" w:eastAsia="Times New Roman" w:hAnsi="Times New Roman"/>
          <w:sz w:val="24"/>
          <w:szCs w:val="20"/>
        </w:rPr>
        <w:t>If non-sag and self-leveling sealants are to be in contact with each other, they shall be from the same manufacturer and shall be compatible for such use.</w:t>
      </w:r>
    </w:p>
    <w:p w14:paraId="2E2FB18B" w14:textId="77777777" w:rsidR="0028719D" w:rsidRPr="0028719D" w:rsidRDefault="0028719D" w:rsidP="00B71618">
      <w:pPr>
        <w:keepNext/>
        <w:spacing w:before="240" w:after="120" w:line="240" w:lineRule="auto"/>
        <w:outlineLvl w:val="1"/>
        <w:rPr>
          <w:rFonts w:ascii="Times New Roman" w:eastAsia="Times New Roman" w:hAnsi="Times New Roman"/>
          <w:b/>
          <w:smallCaps/>
          <w:sz w:val="24"/>
          <w:szCs w:val="20"/>
        </w:rPr>
      </w:pPr>
      <w:r w:rsidRPr="0028719D">
        <w:rPr>
          <w:rFonts w:ascii="Times New Roman" w:eastAsia="Times New Roman" w:hAnsi="Times New Roman"/>
          <w:b/>
          <w:smallCaps/>
          <w:sz w:val="24"/>
          <w:szCs w:val="20"/>
        </w:rPr>
        <w:t>Sawing the Joint</w:t>
      </w:r>
    </w:p>
    <w:p w14:paraId="76BAF6F3" w14:textId="77777777" w:rsidR="0028719D" w:rsidRDefault="0028719D" w:rsidP="00B71618">
      <w:pPr>
        <w:spacing w:before="120" w:after="120" w:line="264" w:lineRule="auto"/>
        <w:jc w:val="both"/>
        <w:rPr>
          <w:rFonts w:ascii="Times New Roman" w:eastAsia="Times New Roman" w:hAnsi="Times New Roman"/>
          <w:sz w:val="24"/>
          <w:szCs w:val="20"/>
        </w:rPr>
      </w:pPr>
      <w:r w:rsidRPr="0028719D">
        <w:rPr>
          <w:rFonts w:ascii="Times New Roman" w:eastAsia="Times New Roman" w:hAnsi="Times New Roman"/>
          <w:sz w:val="24"/>
          <w:szCs w:val="20"/>
        </w:rPr>
        <w:t xml:space="preserve">Joint concrete material or joint concrete header material </w:t>
      </w:r>
      <w:r>
        <w:rPr>
          <w:rFonts w:ascii="Times New Roman" w:eastAsia="Times New Roman" w:hAnsi="Times New Roman"/>
          <w:sz w:val="24"/>
          <w:szCs w:val="20"/>
        </w:rPr>
        <w:t>shall have sufficient time to cure such that no damage can occur to the concrete prior to sawing to the final width and depth as specified in the plans.</w:t>
      </w:r>
    </w:p>
    <w:p w14:paraId="7DA0BB7A" w14:textId="77777777" w:rsidR="0028719D" w:rsidRDefault="0028719D"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sz w:val="24"/>
          <w:szCs w:val="20"/>
        </w:rPr>
        <w:t>When sawing the joint to receive the seal, always use a rigid guide to control the saw in the desired direction. To control the saw and to produce a straight line as indicated on the plans, anchor and positively connect a template or a track to the bridge deck. Do not saw the joint by visual means such as a chalk line. Fill the holes used for holding the template or track to the deck with an approved flowable, non-shrink, non-metallic grout.</w:t>
      </w:r>
    </w:p>
    <w:p w14:paraId="1A452ED5" w14:textId="1256A68B" w:rsidR="0028719D" w:rsidRDefault="0028719D"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sz w:val="24"/>
          <w:szCs w:val="20"/>
        </w:rPr>
        <w:t xml:space="preserve">Saw cut to the desired width and depth in one or two </w:t>
      </w:r>
      <w:r w:rsidR="004D3A65">
        <w:rPr>
          <w:rFonts w:ascii="Times New Roman" w:eastAsia="Times New Roman" w:hAnsi="Times New Roman"/>
          <w:sz w:val="24"/>
          <w:szCs w:val="20"/>
        </w:rPr>
        <w:t xml:space="preserve">(2) </w:t>
      </w:r>
      <w:r>
        <w:rPr>
          <w:rFonts w:ascii="Times New Roman" w:eastAsia="Times New Roman" w:hAnsi="Times New Roman"/>
          <w:sz w:val="24"/>
          <w:szCs w:val="20"/>
        </w:rPr>
        <w:t xml:space="preserve">passes of the saw by placing and spacing two </w:t>
      </w:r>
      <w:r w:rsidR="004D3A65">
        <w:rPr>
          <w:rFonts w:ascii="Times New Roman" w:eastAsia="Times New Roman" w:hAnsi="Times New Roman"/>
          <w:sz w:val="24"/>
          <w:szCs w:val="20"/>
        </w:rPr>
        <w:t xml:space="preserve">(2) </w:t>
      </w:r>
      <w:r>
        <w:rPr>
          <w:rFonts w:ascii="Times New Roman" w:eastAsia="Times New Roman" w:hAnsi="Times New Roman"/>
          <w:sz w:val="24"/>
          <w:szCs w:val="20"/>
        </w:rPr>
        <w:t>metal blades on the saw shaft to the desired width for the joint opening.</w:t>
      </w:r>
    </w:p>
    <w:p w14:paraId="6B22706D" w14:textId="473D9201" w:rsidR="0028719D" w:rsidRDefault="0028719D"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sz w:val="24"/>
          <w:szCs w:val="20"/>
        </w:rPr>
        <w:t xml:space="preserve">The desired depth is the depth of the seal plus </w:t>
      </w:r>
      <w:proofErr w:type="gramStart"/>
      <w:r w:rsidR="00CC3B53">
        <w:rPr>
          <w:rFonts w:ascii="Times New Roman" w:eastAsia="Times New Roman" w:hAnsi="Times New Roman"/>
          <w:sz w:val="24"/>
          <w:szCs w:val="20"/>
        </w:rPr>
        <w:t xml:space="preserve">¼ </w:t>
      </w:r>
      <w:r>
        <w:rPr>
          <w:rFonts w:ascii="Times New Roman" w:eastAsia="Times New Roman" w:hAnsi="Times New Roman"/>
          <w:sz w:val="24"/>
          <w:szCs w:val="20"/>
        </w:rPr>
        <w:t>”</w:t>
      </w:r>
      <w:proofErr w:type="gramEnd"/>
      <w:r>
        <w:rPr>
          <w:rFonts w:ascii="Times New Roman" w:eastAsia="Times New Roman" w:hAnsi="Times New Roman"/>
          <w:sz w:val="24"/>
          <w:szCs w:val="20"/>
        </w:rPr>
        <w:t xml:space="preserve"> above the top of the seal plus approximately 1” below the bottom of the seal. An irregular bottom of sawed joint is permitted as indicated on the plans. Grind exposed corners on saw cut edges to a </w:t>
      </w:r>
      <w:proofErr w:type="gramStart"/>
      <w:r w:rsidR="00CC3B53">
        <w:rPr>
          <w:rFonts w:ascii="Times New Roman" w:eastAsia="Times New Roman" w:hAnsi="Times New Roman"/>
          <w:sz w:val="24"/>
          <w:szCs w:val="20"/>
        </w:rPr>
        <w:t xml:space="preserve">¼ </w:t>
      </w:r>
      <w:r>
        <w:rPr>
          <w:rFonts w:ascii="Times New Roman" w:eastAsia="Times New Roman" w:hAnsi="Times New Roman"/>
          <w:sz w:val="24"/>
          <w:szCs w:val="20"/>
        </w:rPr>
        <w:t>”</w:t>
      </w:r>
      <w:proofErr w:type="gramEnd"/>
      <w:r>
        <w:rPr>
          <w:rFonts w:ascii="Times New Roman" w:eastAsia="Times New Roman" w:hAnsi="Times New Roman"/>
          <w:sz w:val="24"/>
          <w:szCs w:val="20"/>
        </w:rPr>
        <w:t xml:space="preserve"> chamfer.</w:t>
      </w:r>
    </w:p>
    <w:p w14:paraId="233FF7A4" w14:textId="77777777" w:rsidR="0028719D" w:rsidRDefault="0028719D"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sz w:val="24"/>
          <w:szCs w:val="20"/>
        </w:rPr>
        <w:t>Saw cut a straight joint, centered over the formed opening and to the desired width specified in the plans. Prevent any chipping or damage to the sawed edges of the joint.</w:t>
      </w:r>
    </w:p>
    <w:p w14:paraId="680C13BC" w14:textId="77777777" w:rsidR="0028719D" w:rsidRDefault="0028719D"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sz w:val="24"/>
          <w:szCs w:val="20"/>
        </w:rPr>
        <w:t>Remove any staining or deposited material resulting from sawing with a wet blade to the satisfaction of the Engineer.</w:t>
      </w:r>
    </w:p>
    <w:p w14:paraId="325E063D" w14:textId="77777777" w:rsidR="00E30730" w:rsidRPr="00E30730" w:rsidRDefault="00E30730" w:rsidP="00B71618">
      <w:pPr>
        <w:keepNext/>
        <w:spacing w:before="240" w:after="120" w:line="240" w:lineRule="auto"/>
        <w:outlineLvl w:val="1"/>
        <w:rPr>
          <w:rFonts w:ascii="Times New Roman" w:eastAsia="Times New Roman" w:hAnsi="Times New Roman"/>
          <w:b/>
          <w:smallCaps/>
          <w:sz w:val="24"/>
          <w:szCs w:val="24"/>
          <w:lang w:eastAsia="x-none"/>
        </w:rPr>
      </w:pPr>
      <w:r w:rsidRPr="00E30730">
        <w:rPr>
          <w:rFonts w:ascii="Times New Roman" w:eastAsia="Times New Roman" w:hAnsi="Times New Roman"/>
          <w:b/>
          <w:smallCaps/>
          <w:sz w:val="24"/>
          <w:szCs w:val="20"/>
          <w:lang w:val="x-none" w:eastAsia="x-none"/>
        </w:rPr>
        <w:t xml:space="preserve">Preparation of </w:t>
      </w:r>
      <w:r w:rsidRPr="00E30730">
        <w:rPr>
          <w:rFonts w:ascii="Times New Roman" w:eastAsia="Times New Roman" w:hAnsi="Times New Roman"/>
          <w:b/>
          <w:smallCaps/>
          <w:sz w:val="24"/>
          <w:szCs w:val="20"/>
          <w:lang w:eastAsia="x-none"/>
        </w:rPr>
        <w:t xml:space="preserve">Formed or </w:t>
      </w:r>
      <w:r w:rsidRPr="00E30730">
        <w:rPr>
          <w:rFonts w:ascii="Times New Roman" w:eastAsia="Times New Roman" w:hAnsi="Times New Roman"/>
          <w:b/>
          <w:smallCaps/>
          <w:sz w:val="24"/>
          <w:szCs w:val="20"/>
          <w:lang w:val="x-none" w:eastAsia="x-none"/>
        </w:rPr>
        <w:t xml:space="preserve">Sawed Joint for Seal </w:t>
      </w:r>
      <w:r w:rsidRPr="00E30730">
        <w:rPr>
          <w:rFonts w:ascii="Times New Roman" w:eastAsia="Times New Roman" w:hAnsi="Times New Roman"/>
          <w:b/>
          <w:smallCaps/>
          <w:sz w:val="32"/>
          <w:szCs w:val="32"/>
          <w:lang w:val="x-none" w:eastAsia="x-none"/>
        </w:rPr>
        <w:t>i</w:t>
      </w:r>
      <w:r w:rsidRPr="00E30730">
        <w:rPr>
          <w:rFonts w:ascii="Times New Roman" w:eastAsia="Times New Roman" w:hAnsi="Times New Roman"/>
          <w:b/>
          <w:smallCaps/>
          <w:sz w:val="24"/>
          <w:szCs w:val="24"/>
          <w:lang w:val="x-none" w:eastAsia="x-none"/>
        </w:rPr>
        <w:t>nstallation</w:t>
      </w:r>
    </w:p>
    <w:p w14:paraId="5C221E10" w14:textId="77777777" w:rsidR="00E30730" w:rsidRPr="00E30730" w:rsidRDefault="005F7D6E" w:rsidP="00B71618">
      <w:pPr>
        <w:spacing w:before="120" w:after="120" w:line="264" w:lineRule="auto"/>
        <w:jc w:val="both"/>
        <w:rPr>
          <w:rFonts w:ascii="Times New Roman" w:hAnsi="Times New Roman"/>
          <w:sz w:val="24"/>
          <w:szCs w:val="24"/>
        </w:rPr>
      </w:pPr>
      <w:r>
        <w:rPr>
          <w:rFonts w:ascii="Times New Roman" w:hAnsi="Times New Roman"/>
          <w:sz w:val="24"/>
          <w:szCs w:val="24"/>
        </w:rPr>
        <w:t>Joint c</w:t>
      </w:r>
      <w:r w:rsidR="00E30730" w:rsidRPr="00E30730">
        <w:rPr>
          <w:rFonts w:ascii="Times New Roman" w:hAnsi="Times New Roman"/>
          <w:sz w:val="24"/>
          <w:szCs w:val="24"/>
        </w:rPr>
        <w:t>oncrete</w:t>
      </w:r>
      <w:r>
        <w:rPr>
          <w:rFonts w:ascii="Times New Roman" w:hAnsi="Times New Roman"/>
          <w:sz w:val="24"/>
          <w:szCs w:val="24"/>
        </w:rPr>
        <w:t xml:space="preserve"> material or joint concrete header material </w:t>
      </w:r>
      <w:r w:rsidR="00E30730" w:rsidRPr="00E30730">
        <w:rPr>
          <w:rFonts w:ascii="Times New Roman" w:hAnsi="Times New Roman"/>
          <w:sz w:val="24"/>
          <w:szCs w:val="24"/>
        </w:rPr>
        <w:t>shall cure a minimum of 24 hours prior to seal installation.</w:t>
      </w:r>
    </w:p>
    <w:p w14:paraId="23E825BA" w14:textId="213FCF58" w:rsidR="00E30730" w:rsidRPr="00E30730" w:rsidRDefault="00E30730" w:rsidP="00B71618">
      <w:pPr>
        <w:spacing w:before="120" w:after="120" w:line="264" w:lineRule="auto"/>
        <w:jc w:val="both"/>
        <w:rPr>
          <w:rFonts w:ascii="Times New Roman" w:hAnsi="Times New Roman"/>
          <w:sz w:val="24"/>
          <w:szCs w:val="24"/>
        </w:rPr>
      </w:pPr>
      <w:r w:rsidRPr="00E30730">
        <w:rPr>
          <w:rFonts w:ascii="Times New Roman" w:hAnsi="Times New Roman"/>
          <w:sz w:val="24"/>
          <w:szCs w:val="24"/>
        </w:rPr>
        <w:t>After forming or sawing the joint, the Engineer will thoroughly inspect the joint opening for spalls, popouts, cracks, etc.  All necessary repairs will be made by the Contractor prior to blast cleaning and installing the seal</w:t>
      </w:r>
      <w:r w:rsidR="004D3A65">
        <w:rPr>
          <w:rFonts w:ascii="Times New Roman" w:hAnsi="Times New Roman"/>
          <w:sz w:val="24"/>
          <w:szCs w:val="24"/>
        </w:rPr>
        <w:t>, at no cost to the Department</w:t>
      </w:r>
      <w:r w:rsidRPr="00E30730">
        <w:rPr>
          <w:rFonts w:ascii="Times New Roman" w:hAnsi="Times New Roman"/>
          <w:sz w:val="24"/>
          <w:szCs w:val="24"/>
        </w:rPr>
        <w:t>.</w:t>
      </w:r>
    </w:p>
    <w:p w14:paraId="1BFC2937" w14:textId="77777777" w:rsidR="00E30730" w:rsidRPr="00E30730" w:rsidRDefault="00E30730" w:rsidP="00B71618">
      <w:pPr>
        <w:spacing w:before="120" w:after="120" w:line="264" w:lineRule="auto"/>
        <w:jc w:val="both"/>
        <w:rPr>
          <w:rFonts w:ascii="Times New Roman" w:hAnsi="Times New Roman"/>
          <w:sz w:val="24"/>
          <w:szCs w:val="24"/>
        </w:rPr>
      </w:pPr>
      <w:r w:rsidRPr="00E30730">
        <w:rPr>
          <w:rFonts w:ascii="Times New Roman" w:hAnsi="Times New Roman"/>
          <w:sz w:val="24"/>
          <w:szCs w:val="24"/>
        </w:rPr>
        <w:t xml:space="preserve">Clean the joints by sandblasting the joint opening to provide a firm, clean joint surface free of curing compound, loose material, and any foreign matter.  Sandblast the joint opening without </w:t>
      </w:r>
      <w:r w:rsidRPr="00E30730">
        <w:rPr>
          <w:rFonts w:ascii="Times New Roman" w:hAnsi="Times New Roman"/>
          <w:sz w:val="24"/>
          <w:szCs w:val="24"/>
        </w:rPr>
        <w:lastRenderedPageBreak/>
        <w:t>causing pitting or uneven surfaces.  The aggregate in the polyester polymer concrete may be exposed after sandblasting.</w:t>
      </w:r>
    </w:p>
    <w:p w14:paraId="33C5D1E3" w14:textId="77777777" w:rsidR="00E30730" w:rsidRPr="00E30730" w:rsidRDefault="00E30730" w:rsidP="00B71618">
      <w:pPr>
        <w:spacing w:before="120" w:after="120" w:line="264" w:lineRule="auto"/>
        <w:jc w:val="both"/>
        <w:rPr>
          <w:rFonts w:ascii="Times New Roman" w:hAnsi="Times New Roman"/>
          <w:sz w:val="24"/>
          <w:szCs w:val="24"/>
        </w:rPr>
      </w:pPr>
      <w:r w:rsidRPr="00E30730">
        <w:rPr>
          <w:rFonts w:ascii="Times New Roman" w:hAnsi="Times New Roman"/>
          <w:sz w:val="24"/>
          <w:szCs w:val="24"/>
        </w:rPr>
        <w:t>After blasting, either brush the surface with clean brushes made of hair, bristle, or fiber, blow the surface with compressed air, or vacuum the surface until all traces of blast products and abrasives are removed from the surface, pockets, and corners</w:t>
      </w:r>
      <w:r w:rsidR="00F439CB" w:rsidRPr="00E30730">
        <w:rPr>
          <w:rFonts w:ascii="Times New Roman" w:hAnsi="Times New Roman"/>
          <w:sz w:val="24"/>
          <w:szCs w:val="24"/>
        </w:rPr>
        <w:t xml:space="preserve">. </w:t>
      </w:r>
      <w:r w:rsidRPr="00E30730">
        <w:rPr>
          <w:rFonts w:ascii="Times New Roman" w:hAnsi="Times New Roman"/>
          <w:sz w:val="24"/>
          <w:szCs w:val="24"/>
        </w:rPr>
        <w:t>If nozzle blasting is used to clean the joint opening, use compressed air that does not contain detrimental amounts of water or oil.</w:t>
      </w:r>
    </w:p>
    <w:p w14:paraId="4711C011" w14:textId="77777777" w:rsidR="00E30730" w:rsidRDefault="00E30730" w:rsidP="00B71618">
      <w:pPr>
        <w:spacing w:before="120" w:after="120" w:line="264" w:lineRule="auto"/>
        <w:jc w:val="both"/>
        <w:rPr>
          <w:rFonts w:ascii="Times New Roman" w:hAnsi="Times New Roman"/>
          <w:sz w:val="24"/>
          <w:szCs w:val="24"/>
        </w:rPr>
      </w:pPr>
      <w:r w:rsidRPr="00E30730">
        <w:rPr>
          <w:rFonts w:ascii="Times New Roman" w:hAnsi="Times New Roman"/>
          <w:sz w:val="24"/>
          <w:szCs w:val="24"/>
        </w:rPr>
        <w:t xml:space="preserve">Examine the </w:t>
      </w:r>
      <w:r w:rsidR="00F439CB" w:rsidRPr="00E30730">
        <w:rPr>
          <w:rFonts w:ascii="Times New Roman" w:hAnsi="Times New Roman"/>
          <w:sz w:val="24"/>
          <w:szCs w:val="24"/>
        </w:rPr>
        <w:t>blast-cleaned</w:t>
      </w:r>
      <w:r w:rsidRPr="00E30730">
        <w:rPr>
          <w:rFonts w:ascii="Times New Roman" w:hAnsi="Times New Roman"/>
          <w:sz w:val="24"/>
          <w:szCs w:val="24"/>
        </w:rPr>
        <w:t xml:space="preserve"> surface and remove any traces of oil, grease, or smudge deposited in the cleaning operations.</w:t>
      </w:r>
    </w:p>
    <w:p w14:paraId="0F021469" w14:textId="77777777" w:rsidR="00930067" w:rsidRDefault="00930067" w:rsidP="00B71618">
      <w:pPr>
        <w:spacing w:before="120" w:after="120" w:line="264" w:lineRule="auto"/>
        <w:jc w:val="both"/>
        <w:rPr>
          <w:rFonts w:ascii="Times New Roman" w:hAnsi="Times New Roman"/>
          <w:sz w:val="24"/>
          <w:szCs w:val="24"/>
        </w:rPr>
      </w:pPr>
      <w:r w:rsidRPr="00A25654">
        <w:rPr>
          <w:rFonts w:ascii="Times New Roman" w:hAnsi="Times New Roman"/>
          <w:sz w:val="24"/>
          <w:szCs w:val="24"/>
        </w:rPr>
        <w:t xml:space="preserve">Apply recommended primer in accordance with the manufacturer’s recommendations.  Uniformly coat the entire surface.  Over application may affect adhesion.  </w:t>
      </w:r>
      <w:proofErr w:type="gramStart"/>
      <w:r w:rsidRPr="00A25654">
        <w:rPr>
          <w:rFonts w:ascii="Times New Roman" w:hAnsi="Times New Roman"/>
          <w:sz w:val="24"/>
          <w:szCs w:val="24"/>
        </w:rPr>
        <w:t>Allow</w:t>
      </w:r>
      <w:proofErr w:type="gramEnd"/>
      <w:r w:rsidRPr="00A25654">
        <w:rPr>
          <w:rFonts w:ascii="Times New Roman" w:hAnsi="Times New Roman"/>
          <w:sz w:val="24"/>
          <w:szCs w:val="24"/>
        </w:rPr>
        <w:t xml:space="preserve"> to thoroughly dry before installing backer rod and sealant.</w:t>
      </w:r>
    </w:p>
    <w:p w14:paraId="5DD5B784" w14:textId="49B682CE" w:rsidR="00930067" w:rsidRPr="00E30730" w:rsidRDefault="00930067" w:rsidP="00B71618">
      <w:pPr>
        <w:spacing w:before="120" w:after="120" w:line="264" w:lineRule="auto"/>
        <w:jc w:val="both"/>
        <w:rPr>
          <w:rFonts w:ascii="Times New Roman" w:hAnsi="Times New Roman"/>
          <w:sz w:val="24"/>
          <w:szCs w:val="24"/>
        </w:rPr>
      </w:pPr>
      <w:r w:rsidRPr="00A25654">
        <w:rPr>
          <w:rFonts w:ascii="Times New Roman" w:hAnsi="Times New Roman"/>
          <w:sz w:val="24"/>
          <w:szCs w:val="24"/>
        </w:rPr>
        <w:t xml:space="preserve">Install a circular backer rod that is a minimum 25 percent oversized into the joint approximately 1 in. below the surface.  The backer rod shall be sized according to the manufacturer’s recommendation for the size of the joint to be sealed as measured by the Contractor.  If two </w:t>
      </w:r>
      <w:r w:rsidR="002D4DF7">
        <w:rPr>
          <w:rFonts w:ascii="Times New Roman" w:hAnsi="Times New Roman"/>
          <w:sz w:val="24"/>
          <w:szCs w:val="24"/>
        </w:rPr>
        <w:t xml:space="preserve">(2) </w:t>
      </w:r>
      <w:r w:rsidRPr="00A25654">
        <w:rPr>
          <w:rFonts w:ascii="Times New Roman" w:hAnsi="Times New Roman"/>
          <w:sz w:val="24"/>
          <w:szCs w:val="24"/>
        </w:rPr>
        <w:t xml:space="preserve">pieces must be joined, </w:t>
      </w:r>
      <w:proofErr w:type="spellStart"/>
      <w:r w:rsidRPr="00A25654">
        <w:rPr>
          <w:rFonts w:ascii="Times New Roman" w:hAnsi="Times New Roman"/>
          <w:sz w:val="24"/>
          <w:szCs w:val="24"/>
        </w:rPr>
        <w:t>abut</w:t>
      </w:r>
      <w:proofErr w:type="spellEnd"/>
      <w:r w:rsidRPr="00A25654">
        <w:rPr>
          <w:rFonts w:ascii="Times New Roman" w:hAnsi="Times New Roman"/>
          <w:sz w:val="24"/>
          <w:szCs w:val="24"/>
        </w:rPr>
        <w:t xml:space="preserve"> the two </w:t>
      </w:r>
      <w:r w:rsidR="002D4DF7">
        <w:rPr>
          <w:rFonts w:ascii="Times New Roman" w:hAnsi="Times New Roman"/>
          <w:sz w:val="24"/>
          <w:szCs w:val="24"/>
        </w:rPr>
        <w:t xml:space="preserve">(2) </w:t>
      </w:r>
      <w:r w:rsidRPr="00A25654">
        <w:rPr>
          <w:rFonts w:ascii="Times New Roman" w:hAnsi="Times New Roman"/>
          <w:sz w:val="24"/>
          <w:szCs w:val="24"/>
        </w:rPr>
        <w:t>ends and tape them together to prevent sealant run down.  The backer rod may be installed by hand, but roller device shall be used to insure a consistent, uniform placement at the proper depth below the top surface.</w:t>
      </w:r>
    </w:p>
    <w:p w14:paraId="6AEE25B5" w14:textId="77777777" w:rsidR="00930067" w:rsidRPr="00E30730" w:rsidRDefault="00E30730" w:rsidP="00B71618">
      <w:pPr>
        <w:spacing w:before="120" w:after="120" w:line="264" w:lineRule="auto"/>
        <w:jc w:val="both"/>
        <w:rPr>
          <w:rFonts w:ascii="Times New Roman" w:hAnsi="Times New Roman"/>
          <w:sz w:val="24"/>
          <w:szCs w:val="24"/>
        </w:rPr>
      </w:pPr>
      <w:r w:rsidRPr="00E30730">
        <w:rPr>
          <w:rFonts w:ascii="Times New Roman" w:hAnsi="Times New Roman"/>
          <w:sz w:val="24"/>
          <w:szCs w:val="24"/>
        </w:rPr>
        <w:t xml:space="preserve">Install the backer rod and silicone sealant in the </w:t>
      </w:r>
      <w:r w:rsidR="00F439CB" w:rsidRPr="00E30730">
        <w:rPr>
          <w:rFonts w:ascii="Times New Roman" w:hAnsi="Times New Roman"/>
          <w:sz w:val="24"/>
          <w:szCs w:val="24"/>
        </w:rPr>
        <w:t>blast-cleaned</w:t>
      </w:r>
      <w:r w:rsidRPr="00E30730">
        <w:rPr>
          <w:rFonts w:ascii="Times New Roman" w:hAnsi="Times New Roman"/>
          <w:sz w:val="24"/>
          <w:szCs w:val="24"/>
        </w:rPr>
        <w:t xml:space="preserve"> opening on the same day the surface is blast cleaned.</w:t>
      </w:r>
    </w:p>
    <w:p w14:paraId="4D297A07" w14:textId="77777777" w:rsidR="00E30730" w:rsidRPr="00E30730" w:rsidRDefault="00E30730" w:rsidP="00B71618">
      <w:pPr>
        <w:keepNext/>
        <w:spacing w:before="240" w:after="120" w:line="240" w:lineRule="auto"/>
        <w:outlineLvl w:val="1"/>
        <w:rPr>
          <w:rFonts w:ascii="Times New Roman" w:hAnsi="Times New Roman"/>
          <w:b/>
          <w:smallCaps/>
          <w:sz w:val="24"/>
          <w:szCs w:val="24"/>
          <w:lang w:val="x-none" w:eastAsia="x-none"/>
        </w:rPr>
      </w:pPr>
      <w:r w:rsidRPr="00E30730">
        <w:rPr>
          <w:rFonts w:ascii="Times New Roman" w:eastAsia="Times New Roman" w:hAnsi="Times New Roman"/>
          <w:b/>
          <w:smallCaps/>
          <w:sz w:val="24"/>
          <w:szCs w:val="20"/>
          <w:lang w:val="x-none" w:eastAsia="x-none"/>
        </w:rPr>
        <w:t>Seal Installation</w:t>
      </w:r>
    </w:p>
    <w:p w14:paraId="4B3B4053" w14:textId="77777777" w:rsidR="00E30730" w:rsidRDefault="00E30730" w:rsidP="00B71618">
      <w:pPr>
        <w:spacing w:before="120" w:after="120" w:line="264" w:lineRule="auto"/>
        <w:jc w:val="both"/>
        <w:rPr>
          <w:rFonts w:ascii="Times New Roman" w:eastAsia="Times New Roman" w:hAnsi="Times New Roman"/>
          <w:sz w:val="24"/>
          <w:szCs w:val="20"/>
        </w:rPr>
      </w:pPr>
      <w:r w:rsidRPr="00E30730">
        <w:rPr>
          <w:rFonts w:ascii="Times New Roman" w:eastAsia="Times New Roman" w:hAnsi="Times New Roman"/>
          <w:sz w:val="24"/>
          <w:szCs w:val="20"/>
        </w:rPr>
        <w:t>Install the silicone joint sealant(s) as indicated on the plans, in accordance with the manufacturer’s procedures and recommendations, and as recommended below.  Do not install the joint seal if the ambient air or surface temperature is below 45</w:t>
      </w:r>
      <w:r w:rsidRPr="00E30730">
        <w:rPr>
          <w:rFonts w:ascii="Times New Roman" w:eastAsia="Times New Roman" w:hAnsi="Times New Roman"/>
          <w:sz w:val="24"/>
          <w:szCs w:val="20"/>
        </w:rPr>
        <w:sym w:font="Symbol" w:char="F0B0"/>
      </w:r>
      <w:r w:rsidRPr="00E30730">
        <w:rPr>
          <w:rFonts w:ascii="Times New Roman" w:eastAsia="Times New Roman" w:hAnsi="Times New Roman"/>
          <w:sz w:val="24"/>
          <w:szCs w:val="20"/>
        </w:rPr>
        <w:t>F.  Have a manufacturer’s certified trained factory representative present during the installation of the first seal of the project, to provide guidance for the proper installation of the silicone joint sealant(s).</w:t>
      </w:r>
    </w:p>
    <w:p w14:paraId="3B1F8B91" w14:textId="77777777" w:rsidR="00CC3B53" w:rsidRPr="00E30730" w:rsidRDefault="00CC3B53" w:rsidP="00B71618">
      <w:pPr>
        <w:spacing w:before="120" w:after="120" w:line="264" w:lineRule="auto"/>
        <w:jc w:val="both"/>
        <w:rPr>
          <w:rFonts w:ascii="Times New Roman" w:eastAsia="Times New Roman" w:hAnsi="Times New Roman"/>
          <w:sz w:val="24"/>
          <w:szCs w:val="20"/>
        </w:rPr>
      </w:pPr>
      <w:r w:rsidRPr="00A25654">
        <w:rPr>
          <w:rFonts w:ascii="Times New Roman" w:eastAsia="Times New Roman" w:hAnsi="Times New Roman"/>
          <w:sz w:val="24"/>
          <w:szCs w:val="20"/>
        </w:rPr>
        <w:t xml:space="preserve">The sealant must be recessed a minimum </w:t>
      </w:r>
      <w:r>
        <w:rPr>
          <w:rFonts w:ascii="Times New Roman" w:eastAsia="Times New Roman" w:hAnsi="Times New Roman"/>
          <w:sz w:val="24"/>
          <w:szCs w:val="20"/>
        </w:rPr>
        <w:t xml:space="preserve">½ </w:t>
      </w:r>
      <w:r w:rsidRPr="00A25654">
        <w:rPr>
          <w:rFonts w:ascii="Times New Roman" w:eastAsia="Times New Roman" w:hAnsi="Times New Roman"/>
          <w:sz w:val="24"/>
          <w:szCs w:val="20"/>
        </w:rPr>
        <w:t xml:space="preserve">in. below the pavement surface to prevent traffic abrasion or </w:t>
      </w:r>
      <w:proofErr w:type="gramStart"/>
      <w:r w:rsidRPr="00A25654">
        <w:rPr>
          <w:rFonts w:ascii="Times New Roman" w:eastAsia="Times New Roman" w:hAnsi="Times New Roman"/>
          <w:sz w:val="24"/>
          <w:szCs w:val="20"/>
        </w:rPr>
        <w:t>snow plow</w:t>
      </w:r>
      <w:proofErr w:type="gramEnd"/>
      <w:r w:rsidRPr="00A25654">
        <w:rPr>
          <w:rFonts w:ascii="Times New Roman" w:eastAsia="Times New Roman" w:hAnsi="Times New Roman"/>
          <w:sz w:val="24"/>
          <w:szCs w:val="20"/>
        </w:rPr>
        <w:t xml:space="preserve"> damage</w:t>
      </w:r>
      <w:r>
        <w:rPr>
          <w:rFonts w:ascii="Times New Roman" w:eastAsia="Times New Roman" w:hAnsi="Times New Roman"/>
          <w:sz w:val="24"/>
          <w:szCs w:val="20"/>
        </w:rPr>
        <w:t>.</w:t>
      </w:r>
    </w:p>
    <w:p w14:paraId="443A043B" w14:textId="77777777" w:rsidR="00E30730" w:rsidRPr="00E30730" w:rsidRDefault="00E30730" w:rsidP="00B71618">
      <w:pPr>
        <w:spacing w:before="120" w:after="120" w:line="264" w:lineRule="auto"/>
        <w:jc w:val="both"/>
        <w:rPr>
          <w:rFonts w:ascii="Times New Roman" w:eastAsia="Times New Roman" w:hAnsi="Times New Roman"/>
          <w:sz w:val="24"/>
          <w:szCs w:val="20"/>
        </w:rPr>
      </w:pPr>
      <w:r w:rsidRPr="00E30730">
        <w:rPr>
          <w:rFonts w:ascii="Times New Roman" w:eastAsia="Times New Roman" w:hAnsi="Times New Roman"/>
          <w:sz w:val="24"/>
          <w:szCs w:val="20"/>
        </w:rPr>
        <w:t>After a joint has been sealed, remove excess joint sealer on the pavement or bridge deck concrete as soon as possible.</w:t>
      </w:r>
    </w:p>
    <w:p w14:paraId="00C11B03" w14:textId="77777777" w:rsidR="00E30730" w:rsidRPr="00E30730" w:rsidRDefault="00E30730" w:rsidP="00B71618">
      <w:pPr>
        <w:spacing w:before="120" w:after="120" w:line="264" w:lineRule="auto"/>
        <w:jc w:val="both"/>
        <w:rPr>
          <w:rFonts w:ascii="Times New Roman" w:eastAsia="Times New Roman" w:hAnsi="Times New Roman"/>
          <w:sz w:val="24"/>
          <w:szCs w:val="20"/>
        </w:rPr>
      </w:pPr>
      <w:r w:rsidRPr="00E30730">
        <w:rPr>
          <w:rFonts w:ascii="Times New Roman" w:eastAsia="Times New Roman" w:hAnsi="Times New Roman"/>
          <w:sz w:val="24"/>
          <w:szCs w:val="20"/>
        </w:rPr>
        <w:t>The installed system shall be watertight and will be monitored until final inspection and approval.</w:t>
      </w:r>
    </w:p>
    <w:p w14:paraId="0B35F1D3" w14:textId="77777777" w:rsidR="00E30730" w:rsidRDefault="00E30730" w:rsidP="00B71618">
      <w:pPr>
        <w:spacing w:before="120" w:after="120" w:line="264" w:lineRule="auto"/>
        <w:jc w:val="both"/>
        <w:rPr>
          <w:rFonts w:ascii="Times New Roman" w:eastAsia="Times New Roman" w:hAnsi="Times New Roman"/>
          <w:sz w:val="24"/>
          <w:szCs w:val="20"/>
        </w:rPr>
      </w:pPr>
      <w:r w:rsidRPr="00E30730">
        <w:rPr>
          <w:rFonts w:ascii="Times New Roman" w:eastAsia="Times New Roman" w:hAnsi="Times New Roman"/>
          <w:sz w:val="24"/>
          <w:szCs w:val="20"/>
        </w:rPr>
        <w:t>Do not place pavement markings on top of pourable joint seals.</w:t>
      </w:r>
    </w:p>
    <w:p w14:paraId="7BECC5B0" w14:textId="77777777" w:rsidR="00CC3B53" w:rsidRPr="0031060B" w:rsidRDefault="00CC3B53" w:rsidP="00B71618">
      <w:pPr>
        <w:pStyle w:val="ListParagraph"/>
        <w:numPr>
          <w:ilvl w:val="0"/>
          <w:numId w:val="14"/>
        </w:numPr>
        <w:spacing w:before="120" w:after="120" w:line="264" w:lineRule="auto"/>
        <w:contextualSpacing w:val="0"/>
        <w:rPr>
          <w:rFonts w:ascii="Times New Roman" w:eastAsia="Times New Roman" w:hAnsi="Times New Roman"/>
          <w:sz w:val="24"/>
          <w:szCs w:val="20"/>
        </w:rPr>
      </w:pPr>
      <w:r w:rsidRPr="0031060B">
        <w:rPr>
          <w:rFonts w:ascii="Times New Roman" w:eastAsia="Times New Roman" w:hAnsi="Times New Roman"/>
          <w:sz w:val="24"/>
          <w:szCs w:val="20"/>
          <w:u w:val="single"/>
        </w:rPr>
        <w:t>Watertight Integrity Test</w:t>
      </w:r>
    </w:p>
    <w:p w14:paraId="4568E171" w14:textId="77777777" w:rsidR="00CC3B53" w:rsidRDefault="00CC3B53" w:rsidP="00B71618">
      <w:pPr>
        <w:pStyle w:val="Bullet2"/>
        <w:numPr>
          <w:ilvl w:val="1"/>
          <w:numId w:val="14"/>
        </w:numPr>
        <w:tabs>
          <w:tab w:val="clear" w:pos="1260"/>
          <w:tab w:val="left" w:pos="900"/>
        </w:tabs>
        <w:spacing w:after="120" w:line="264" w:lineRule="auto"/>
      </w:pPr>
      <w:r>
        <w:t xml:space="preserve">Upon completion of each strip seal expansion joint, perform a water test on the top surface to detect any leakage.  Cover the roadway section of the joint from curb to curb, or barrier rail to barrier rail, with water, either ponded or flowing, not less than 1 inch above the roadway surface at all points.  Block sidewalk sections and secure an </w:t>
      </w:r>
      <w:proofErr w:type="spellStart"/>
      <w:r>
        <w:t>unnozzled</w:t>
      </w:r>
      <w:proofErr w:type="spellEnd"/>
      <w:r>
        <w:t xml:space="preserve"> water hose delivering approximately 1 gallon of water per minute to the inside face of the bridge </w:t>
      </w:r>
      <w:r>
        <w:lastRenderedPageBreak/>
        <w:t>railing, trained in a downward position about six (6) inches above the sidewalk, such that there is continuous flow of water across the sidewalk and down the curb face of the joint.</w:t>
      </w:r>
    </w:p>
    <w:p w14:paraId="639D8EE1" w14:textId="77777777" w:rsidR="00CC3B53" w:rsidRDefault="00CC3B53" w:rsidP="00B71618">
      <w:pPr>
        <w:pStyle w:val="Bullet2"/>
        <w:numPr>
          <w:ilvl w:val="1"/>
          <w:numId w:val="14"/>
        </w:numPr>
        <w:tabs>
          <w:tab w:val="clear" w:pos="1260"/>
          <w:tab w:val="left" w:pos="900"/>
        </w:tabs>
        <w:spacing w:after="120" w:line="264" w:lineRule="auto"/>
      </w:pPr>
      <w:r>
        <w:t xml:space="preserve">Maintain the ponding or flowing of water on the roadway and continuous flow across sidewalks and curbs for a period of five (5) hours.  At the conclusion of the test, the underside of the joint is closely examined for leakage.  The strip seal expansion joint is considered watertight if no obvious wetness is visible on the Engineer’s finger after touching </w:t>
      </w:r>
      <w:proofErr w:type="gramStart"/>
      <w:r>
        <w:t>a number of</w:t>
      </w:r>
      <w:proofErr w:type="gramEnd"/>
      <w:r>
        <w:t xml:space="preserve"> underdeck areas.  Damp concrete that does not impart wetness to the finger is not considered a sign of leakage.</w:t>
      </w:r>
    </w:p>
    <w:p w14:paraId="2E7F3DFB" w14:textId="77777777" w:rsidR="00CC3B53" w:rsidRDefault="00CC3B53" w:rsidP="00B71618">
      <w:pPr>
        <w:pStyle w:val="Bullet2"/>
        <w:numPr>
          <w:ilvl w:val="1"/>
          <w:numId w:val="14"/>
        </w:numPr>
        <w:tabs>
          <w:tab w:val="clear" w:pos="1260"/>
          <w:tab w:val="left" w:pos="900"/>
        </w:tabs>
        <w:spacing w:after="120" w:line="264" w:lineRule="auto"/>
      </w:pPr>
      <w:r>
        <w:t>If the joint system leaks, locate the place(s) of leakage and take any repair measures necessary to stop the leakage at no additional cost to the Department. Use repair measures recommended by the manufacturer and approved by the Engineer prior to beginning corrective work.</w:t>
      </w:r>
    </w:p>
    <w:p w14:paraId="6279A3C4" w14:textId="77777777" w:rsidR="00CC3B53" w:rsidRDefault="00CC3B53" w:rsidP="00B71618">
      <w:pPr>
        <w:pStyle w:val="Bullet2"/>
        <w:numPr>
          <w:ilvl w:val="1"/>
          <w:numId w:val="14"/>
        </w:numPr>
        <w:tabs>
          <w:tab w:val="clear" w:pos="1260"/>
          <w:tab w:val="left" w:pos="900"/>
        </w:tabs>
        <w:spacing w:after="120" w:line="264" w:lineRule="auto"/>
      </w:pPr>
      <w:r>
        <w:t>If measures to eliminate leakage are taken, perform a subsequent water integrity test subject to the same conditions as the original test.  Subsequent tests carry the same responsibility as the original test and are performed at no additional cost to the Department.</w:t>
      </w:r>
    </w:p>
    <w:p w14:paraId="7EB24E1D" w14:textId="77777777" w:rsidR="00E30730" w:rsidRPr="00E30730" w:rsidRDefault="00E30730" w:rsidP="00B71618">
      <w:pPr>
        <w:keepNext/>
        <w:tabs>
          <w:tab w:val="left" w:pos="540"/>
        </w:tabs>
        <w:spacing w:before="240" w:after="120" w:line="240" w:lineRule="auto"/>
        <w:outlineLvl w:val="1"/>
        <w:rPr>
          <w:rFonts w:ascii="Times New Roman" w:eastAsia="Times New Roman" w:hAnsi="Times New Roman"/>
          <w:b/>
          <w:smallCaps/>
          <w:sz w:val="24"/>
          <w:szCs w:val="20"/>
        </w:rPr>
      </w:pPr>
      <w:r w:rsidRPr="00E30730">
        <w:rPr>
          <w:rFonts w:ascii="Times New Roman" w:eastAsia="Times New Roman" w:hAnsi="Times New Roman"/>
          <w:b/>
          <w:smallCaps/>
          <w:sz w:val="24"/>
          <w:szCs w:val="20"/>
        </w:rPr>
        <w:t>Basis of Payment</w:t>
      </w:r>
    </w:p>
    <w:p w14:paraId="196BB5EF" w14:textId="3F2C23B5" w:rsidR="00E30730" w:rsidRPr="00E30730" w:rsidRDefault="00E50568" w:rsidP="00B71618">
      <w:pPr>
        <w:spacing w:before="120" w:after="120" w:line="264" w:lineRule="auto"/>
        <w:jc w:val="both"/>
        <w:rPr>
          <w:rFonts w:ascii="Times New Roman" w:eastAsia="Times New Roman" w:hAnsi="Times New Roman"/>
          <w:sz w:val="24"/>
          <w:szCs w:val="20"/>
        </w:rPr>
      </w:pPr>
      <w:r>
        <w:rPr>
          <w:rFonts w:ascii="Times New Roman" w:eastAsia="Times New Roman" w:hAnsi="Times New Roman"/>
          <w:i/>
          <w:sz w:val="24"/>
          <w:szCs w:val="24"/>
        </w:rPr>
        <w:t xml:space="preserve">Pourable </w:t>
      </w:r>
      <w:r w:rsidR="00E30730" w:rsidRPr="00E30730">
        <w:rPr>
          <w:rFonts w:ascii="Times New Roman" w:eastAsia="Times New Roman" w:hAnsi="Times New Roman"/>
          <w:i/>
          <w:sz w:val="24"/>
          <w:szCs w:val="24"/>
        </w:rPr>
        <w:t>Silicone Joint Sealant</w:t>
      </w:r>
      <w:r w:rsidR="00E30730" w:rsidRPr="00E30730">
        <w:rPr>
          <w:rFonts w:ascii="Times New Roman" w:eastAsia="Times New Roman" w:hAnsi="Times New Roman"/>
          <w:sz w:val="24"/>
          <w:szCs w:val="24"/>
        </w:rPr>
        <w:t xml:space="preserve"> will be measured and paid for at the contract unit price bid per linear foot and will be </w:t>
      </w:r>
      <w:r w:rsidR="00E30730" w:rsidRPr="00E30730">
        <w:rPr>
          <w:rFonts w:ascii="Times New Roman" w:eastAsia="Times New Roman" w:hAnsi="Times New Roman"/>
          <w:sz w:val="24"/>
          <w:szCs w:val="20"/>
        </w:rPr>
        <w:t>full compensation for furnishing all material, including backer rod, labor, tools, and equipment necessary for installing these seals in place and accepted.</w:t>
      </w:r>
    </w:p>
    <w:p w14:paraId="35CFDDA5" w14:textId="77777777" w:rsidR="00E30730" w:rsidRPr="00E30730" w:rsidRDefault="00E30730" w:rsidP="00A25654">
      <w:pPr>
        <w:spacing w:after="120" w:line="240" w:lineRule="auto"/>
        <w:rPr>
          <w:rFonts w:ascii="Times New Roman" w:eastAsia="Times New Roman" w:hAnsi="Times New Roman"/>
          <w:b/>
          <w:sz w:val="24"/>
          <w:szCs w:val="24"/>
        </w:rPr>
      </w:pPr>
      <w:r w:rsidRPr="00E30730">
        <w:rPr>
          <w:rFonts w:ascii="Times New Roman" w:eastAsia="Times New Roman" w:hAnsi="Times New Roman"/>
          <w:b/>
          <w:sz w:val="24"/>
          <w:szCs w:val="24"/>
        </w:rPr>
        <w:t>Pay Item</w:t>
      </w:r>
      <w:r w:rsidRPr="00E30730">
        <w:rPr>
          <w:rFonts w:ascii="Times New Roman" w:eastAsia="Times New Roman" w:hAnsi="Times New Roman"/>
          <w:b/>
          <w:sz w:val="24"/>
          <w:szCs w:val="24"/>
        </w:rPr>
        <w:tab/>
      </w:r>
      <w:r w:rsidRPr="00E30730">
        <w:rPr>
          <w:rFonts w:ascii="Times New Roman" w:eastAsia="Times New Roman" w:hAnsi="Times New Roman"/>
          <w:b/>
          <w:sz w:val="24"/>
          <w:szCs w:val="24"/>
        </w:rPr>
        <w:tab/>
      </w:r>
      <w:r w:rsidRPr="00E30730">
        <w:rPr>
          <w:rFonts w:ascii="Times New Roman" w:eastAsia="Times New Roman" w:hAnsi="Times New Roman"/>
          <w:b/>
          <w:sz w:val="24"/>
          <w:szCs w:val="24"/>
        </w:rPr>
        <w:tab/>
      </w:r>
      <w:r w:rsidRPr="00E30730">
        <w:rPr>
          <w:rFonts w:ascii="Times New Roman" w:eastAsia="Times New Roman" w:hAnsi="Times New Roman"/>
          <w:b/>
          <w:sz w:val="24"/>
          <w:szCs w:val="24"/>
        </w:rPr>
        <w:tab/>
      </w:r>
      <w:r w:rsidRPr="00E30730">
        <w:rPr>
          <w:rFonts w:ascii="Times New Roman" w:eastAsia="Times New Roman" w:hAnsi="Times New Roman"/>
          <w:b/>
          <w:sz w:val="24"/>
          <w:szCs w:val="24"/>
        </w:rPr>
        <w:tab/>
      </w:r>
      <w:r w:rsidRPr="00E30730">
        <w:rPr>
          <w:rFonts w:ascii="Times New Roman" w:eastAsia="Times New Roman" w:hAnsi="Times New Roman"/>
          <w:b/>
          <w:sz w:val="24"/>
          <w:szCs w:val="24"/>
        </w:rPr>
        <w:tab/>
        <w:t>Pay Unit</w:t>
      </w:r>
    </w:p>
    <w:p w14:paraId="0276CAA7" w14:textId="201706E8" w:rsidR="00E30730" w:rsidRPr="00E30730" w:rsidRDefault="00E50568" w:rsidP="00A25654">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Pourable </w:t>
      </w:r>
      <w:r w:rsidR="00E30730" w:rsidRPr="00E30730">
        <w:rPr>
          <w:rFonts w:ascii="Times New Roman" w:eastAsia="Times New Roman" w:hAnsi="Times New Roman"/>
          <w:sz w:val="24"/>
          <w:szCs w:val="24"/>
        </w:rPr>
        <w:t>Silicone Joint Sealant</w:t>
      </w:r>
      <w:r w:rsidR="00E30730" w:rsidRPr="00E30730">
        <w:rPr>
          <w:rFonts w:ascii="Times New Roman" w:eastAsia="Times New Roman" w:hAnsi="Times New Roman"/>
          <w:sz w:val="24"/>
          <w:szCs w:val="24"/>
        </w:rPr>
        <w:tab/>
      </w:r>
      <w:r w:rsidR="00E30730" w:rsidRPr="00E30730">
        <w:rPr>
          <w:rFonts w:ascii="Times New Roman" w:eastAsia="Times New Roman" w:hAnsi="Times New Roman"/>
          <w:sz w:val="24"/>
          <w:szCs w:val="24"/>
        </w:rPr>
        <w:tab/>
      </w:r>
      <w:r w:rsidR="00E30730" w:rsidRPr="00E30730">
        <w:rPr>
          <w:rFonts w:ascii="Times New Roman" w:eastAsia="Times New Roman" w:hAnsi="Times New Roman"/>
          <w:sz w:val="24"/>
          <w:szCs w:val="24"/>
        </w:rPr>
        <w:tab/>
        <w:t>Linear Feet</w:t>
      </w:r>
    </w:p>
    <w:p w14:paraId="224915A1" w14:textId="77777777" w:rsidR="00777776" w:rsidRDefault="00777776"/>
    <w:sectPr w:rsidR="0077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EC4"/>
    <w:multiLevelType w:val="hybridMultilevel"/>
    <w:tmpl w:val="746CEF6C"/>
    <w:lvl w:ilvl="0" w:tplc="FD22CC8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A1324CB"/>
    <w:multiLevelType w:val="hybridMultilevel"/>
    <w:tmpl w:val="CF34BB0C"/>
    <w:lvl w:ilvl="0" w:tplc="2A788D48">
      <w:start w:val="7"/>
      <w:numFmt w:val="upperLetter"/>
      <w:lvlText w:val="%1."/>
      <w:lvlJc w:val="left"/>
      <w:pPr>
        <w:ind w:left="720" w:hanging="360"/>
      </w:pPr>
      <w:rPr>
        <w:rFonts w:ascii="Times New Roman" w:hAnsi="Times New Roman" w:cs="Times New Roman"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390E68"/>
    <w:multiLevelType w:val="multilevel"/>
    <w:tmpl w:val="91667C6C"/>
    <w:lvl w:ilvl="0">
      <w:start w:val="1"/>
      <w:numFmt w:val="none"/>
      <w:suff w:val="nothing"/>
      <w:lvlText w:val=""/>
      <w:lvlJc w:val="left"/>
      <w:pPr>
        <w:ind w:left="0" w:firstLine="0"/>
      </w:pPr>
      <w:rPr>
        <w:rFonts w:hint="default"/>
      </w:rPr>
    </w:lvl>
    <w:lvl w:ilvl="1">
      <w:start w:val="1"/>
      <w:numFmt w:val="decimal"/>
      <w:lvlText w:val="%2.0"/>
      <w:lvlJc w:val="left"/>
      <w:pPr>
        <w:tabs>
          <w:tab w:val="num" w:pos="360"/>
        </w:tabs>
        <w:ind w:left="540" w:hanging="540"/>
      </w:pPr>
      <w:rPr>
        <w:rFonts w:hint="default"/>
      </w:rPr>
    </w:lvl>
    <w:lvl w:ilvl="2">
      <w:start w:val="1"/>
      <w:numFmt w:val="upperLetter"/>
      <w:lvlText w:val="%3."/>
      <w:lvlJc w:val="left"/>
      <w:pPr>
        <w:tabs>
          <w:tab w:val="num" w:pos="900"/>
        </w:tabs>
        <w:ind w:left="900" w:hanging="360"/>
      </w:pPr>
      <w:rPr>
        <w:rFonts w:hint="default"/>
      </w:rPr>
    </w:lvl>
    <w:lvl w:ilvl="3">
      <w:start w:val="1"/>
      <w:numFmt w:val="upperLetter"/>
      <w:lvlText w:val="%4."/>
      <w:lvlJc w:val="right"/>
      <w:pPr>
        <w:tabs>
          <w:tab w:val="num" w:pos="1260"/>
        </w:tabs>
        <w:ind w:left="1260" w:hanging="144"/>
      </w:pPr>
      <w:rPr>
        <w:rFonts w:ascii="Times New Roman" w:eastAsia="Times New Roman" w:hAnsi="Times New Roman" w:cs="Times New Roman"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A07942"/>
    <w:multiLevelType w:val="hybridMultilevel"/>
    <w:tmpl w:val="F07E9E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50018"/>
    <w:multiLevelType w:val="hybridMultilevel"/>
    <w:tmpl w:val="6A8A97C2"/>
    <w:lvl w:ilvl="0" w:tplc="8C9A7F7E">
      <w:start w:val="1"/>
      <w:numFmt w:val="upperLetter"/>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07EB7"/>
    <w:multiLevelType w:val="hybridMultilevel"/>
    <w:tmpl w:val="2F32FE6A"/>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3CFD6A1E"/>
    <w:multiLevelType w:val="hybridMultilevel"/>
    <w:tmpl w:val="A7F605FA"/>
    <w:lvl w:ilvl="0" w:tplc="B5F6343E">
      <w:start w:val="4"/>
      <w:numFmt w:val="upperLetter"/>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C225F"/>
    <w:multiLevelType w:val="singleLevel"/>
    <w:tmpl w:val="FFF26C5A"/>
    <w:lvl w:ilvl="0">
      <w:start w:val="1"/>
      <w:numFmt w:val="bullet"/>
      <w:pStyle w:val="Bullet1"/>
      <w:lvlText w:val=""/>
      <w:lvlJc w:val="left"/>
      <w:pPr>
        <w:tabs>
          <w:tab w:val="num" w:pos="360"/>
        </w:tabs>
        <w:ind w:left="360" w:hanging="360"/>
      </w:pPr>
      <w:rPr>
        <w:rFonts w:ascii="Symbol" w:hAnsi="Symbol" w:hint="default"/>
        <w:sz w:val="20"/>
      </w:rPr>
    </w:lvl>
  </w:abstractNum>
  <w:abstractNum w:abstractNumId="8" w15:restartNumberingAfterBreak="0">
    <w:nsid w:val="508827BF"/>
    <w:multiLevelType w:val="hybridMultilevel"/>
    <w:tmpl w:val="FAD8EB50"/>
    <w:lvl w:ilvl="0" w:tplc="A4CE0ECA">
      <w:start w:val="3"/>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F32EF"/>
    <w:multiLevelType w:val="hybridMultilevel"/>
    <w:tmpl w:val="74B85B98"/>
    <w:lvl w:ilvl="0" w:tplc="95880C30">
      <w:start w:val="2"/>
      <w:numFmt w:val="upperLetter"/>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15:restartNumberingAfterBreak="0">
    <w:nsid w:val="61DE4D61"/>
    <w:multiLevelType w:val="singleLevel"/>
    <w:tmpl w:val="7C0A1D08"/>
    <w:lvl w:ilvl="0">
      <w:start w:val="1"/>
      <w:numFmt w:val="bullet"/>
      <w:pStyle w:val="Bullet2"/>
      <w:lvlText w:val=""/>
      <w:lvlJc w:val="left"/>
      <w:pPr>
        <w:tabs>
          <w:tab w:val="num" w:pos="360"/>
        </w:tabs>
        <w:ind w:left="360" w:hanging="360"/>
      </w:pPr>
      <w:rPr>
        <w:rFonts w:ascii="Symbol" w:hAnsi="Symbol" w:hint="default"/>
        <w:sz w:val="20"/>
      </w:rPr>
    </w:lvl>
  </w:abstractNum>
  <w:abstractNum w:abstractNumId="11" w15:restartNumberingAfterBreak="0">
    <w:nsid w:val="6DD005E2"/>
    <w:multiLevelType w:val="hybridMultilevel"/>
    <w:tmpl w:val="CA662012"/>
    <w:lvl w:ilvl="0" w:tplc="0B200958">
      <w:start w:val="3"/>
      <w:numFmt w:val="decimal"/>
      <w:lvlText w:val="%1.0"/>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B7459B4"/>
    <w:multiLevelType w:val="multilevel"/>
    <w:tmpl w:val="947E219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2100351">
    <w:abstractNumId w:val="10"/>
  </w:num>
  <w:num w:numId="2" w16cid:durableId="933978540">
    <w:abstractNumId w:val="7"/>
  </w:num>
  <w:num w:numId="3" w16cid:durableId="1236628712">
    <w:abstractNumId w:val="0"/>
  </w:num>
  <w:num w:numId="4" w16cid:durableId="945308424">
    <w:abstractNumId w:val="5"/>
  </w:num>
  <w:num w:numId="5" w16cid:durableId="1028676059">
    <w:abstractNumId w:val="1"/>
  </w:num>
  <w:num w:numId="6" w16cid:durableId="1677684634">
    <w:abstractNumId w:val="9"/>
  </w:num>
  <w:num w:numId="7" w16cid:durableId="1395084023">
    <w:abstractNumId w:val="3"/>
  </w:num>
  <w:num w:numId="8" w16cid:durableId="42489070">
    <w:abstractNumId w:val="8"/>
  </w:num>
  <w:num w:numId="9" w16cid:durableId="1062943931">
    <w:abstractNumId w:val="6"/>
  </w:num>
  <w:num w:numId="10" w16cid:durableId="776212612">
    <w:abstractNumId w:val="2"/>
  </w:num>
  <w:num w:numId="11" w16cid:durableId="1618220594">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346658">
    <w:abstractNumId w:val="4"/>
  </w:num>
  <w:num w:numId="13" w16cid:durableId="173921096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007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6D"/>
    <w:rsid w:val="00025152"/>
    <w:rsid w:val="00086A93"/>
    <w:rsid w:val="001F5A9F"/>
    <w:rsid w:val="00223A69"/>
    <w:rsid w:val="00284AE7"/>
    <w:rsid w:val="0028719D"/>
    <w:rsid w:val="002D4DF7"/>
    <w:rsid w:val="0034551E"/>
    <w:rsid w:val="00387415"/>
    <w:rsid w:val="003A1A00"/>
    <w:rsid w:val="00416172"/>
    <w:rsid w:val="00495E6D"/>
    <w:rsid w:val="004D3A65"/>
    <w:rsid w:val="005F7D6E"/>
    <w:rsid w:val="0062303F"/>
    <w:rsid w:val="0063015E"/>
    <w:rsid w:val="0063239C"/>
    <w:rsid w:val="00660CBA"/>
    <w:rsid w:val="00704D56"/>
    <w:rsid w:val="00777776"/>
    <w:rsid w:val="00791443"/>
    <w:rsid w:val="00795347"/>
    <w:rsid w:val="007C0ED5"/>
    <w:rsid w:val="00881D6D"/>
    <w:rsid w:val="00924D51"/>
    <w:rsid w:val="00930067"/>
    <w:rsid w:val="009A3696"/>
    <w:rsid w:val="00A25654"/>
    <w:rsid w:val="00A66E4E"/>
    <w:rsid w:val="00B34A58"/>
    <w:rsid w:val="00B71618"/>
    <w:rsid w:val="00BE23F1"/>
    <w:rsid w:val="00CC3B53"/>
    <w:rsid w:val="00CC3C22"/>
    <w:rsid w:val="00E30730"/>
    <w:rsid w:val="00E30CB5"/>
    <w:rsid w:val="00E50568"/>
    <w:rsid w:val="00F439CB"/>
    <w:rsid w:val="00F55B88"/>
    <w:rsid w:val="00FE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72A7"/>
  <w15:chartTrackingRefBased/>
  <w15:docId w15:val="{E7D08C24-0BED-4C8B-949E-E5247E32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2"/>
    <w:basedOn w:val="BodyTextIndent2"/>
    <w:rsid w:val="00881D6D"/>
    <w:pPr>
      <w:numPr>
        <w:numId w:val="1"/>
      </w:numPr>
      <w:tabs>
        <w:tab w:val="clear" w:pos="360"/>
        <w:tab w:val="left" w:pos="1260"/>
      </w:tabs>
      <w:spacing w:before="120" w:after="0" w:line="240" w:lineRule="auto"/>
      <w:ind w:left="1267" w:firstLine="0"/>
      <w:jc w:val="both"/>
    </w:pPr>
    <w:rPr>
      <w:rFonts w:ascii="Times New Roman" w:eastAsia="Times New Roman" w:hAnsi="Times New Roman"/>
      <w:sz w:val="24"/>
      <w:szCs w:val="20"/>
    </w:rPr>
  </w:style>
  <w:style w:type="paragraph" w:customStyle="1" w:styleId="Bullet1">
    <w:name w:val="Bullet1"/>
    <w:basedOn w:val="BodyTextIndent"/>
    <w:rsid w:val="00881D6D"/>
    <w:pPr>
      <w:numPr>
        <w:numId w:val="2"/>
      </w:numPr>
      <w:tabs>
        <w:tab w:val="clear" w:pos="360"/>
        <w:tab w:val="left" w:pos="900"/>
      </w:tabs>
      <w:spacing w:before="120" w:after="0" w:line="240" w:lineRule="auto"/>
      <w:ind w:left="907" w:firstLine="0"/>
      <w:jc w:val="both"/>
    </w:pPr>
    <w:rPr>
      <w:rFonts w:ascii="Times New Roman" w:eastAsia="Times New Roman" w:hAnsi="Times New Roman"/>
      <w:sz w:val="24"/>
      <w:szCs w:val="20"/>
    </w:rPr>
  </w:style>
  <w:style w:type="paragraph" w:styleId="ListParagraph">
    <w:name w:val="List Paragraph"/>
    <w:basedOn w:val="Normal"/>
    <w:uiPriority w:val="34"/>
    <w:qFormat/>
    <w:rsid w:val="00881D6D"/>
    <w:pPr>
      <w:ind w:left="720"/>
      <w:contextualSpacing/>
    </w:pPr>
  </w:style>
  <w:style w:type="paragraph" w:styleId="BodyTextIndent2">
    <w:name w:val="Body Text Indent 2"/>
    <w:basedOn w:val="Normal"/>
    <w:link w:val="BodyTextIndent2Char"/>
    <w:uiPriority w:val="99"/>
    <w:semiHidden/>
    <w:unhideWhenUsed/>
    <w:rsid w:val="00881D6D"/>
    <w:pPr>
      <w:spacing w:after="120" w:line="480" w:lineRule="auto"/>
      <w:ind w:left="360"/>
    </w:pPr>
  </w:style>
  <w:style w:type="character" w:customStyle="1" w:styleId="BodyTextIndent2Char">
    <w:name w:val="Body Text Indent 2 Char"/>
    <w:basedOn w:val="DefaultParagraphFont"/>
    <w:link w:val="BodyTextIndent2"/>
    <w:uiPriority w:val="99"/>
    <w:semiHidden/>
    <w:rsid w:val="00881D6D"/>
    <w:rPr>
      <w:rFonts w:ascii="Calibri" w:eastAsia="Calibri" w:hAnsi="Calibri" w:cs="Times New Roman"/>
    </w:rPr>
  </w:style>
  <w:style w:type="paragraph" w:styleId="BodyTextIndent">
    <w:name w:val="Body Text Indent"/>
    <w:basedOn w:val="Normal"/>
    <w:link w:val="BodyTextIndentChar"/>
    <w:uiPriority w:val="99"/>
    <w:semiHidden/>
    <w:unhideWhenUsed/>
    <w:rsid w:val="00881D6D"/>
    <w:pPr>
      <w:spacing w:after="120"/>
      <w:ind w:left="360"/>
    </w:pPr>
  </w:style>
  <w:style w:type="character" w:customStyle="1" w:styleId="BodyTextIndentChar">
    <w:name w:val="Body Text Indent Char"/>
    <w:basedOn w:val="DefaultParagraphFont"/>
    <w:link w:val="BodyTextIndent"/>
    <w:uiPriority w:val="99"/>
    <w:semiHidden/>
    <w:rsid w:val="00881D6D"/>
    <w:rPr>
      <w:rFonts w:ascii="Calibri" w:eastAsia="Calibri" w:hAnsi="Calibri" w:cs="Times New Roman"/>
    </w:rPr>
  </w:style>
  <w:style w:type="character" w:styleId="CommentReference">
    <w:name w:val="annotation reference"/>
    <w:basedOn w:val="DefaultParagraphFont"/>
    <w:uiPriority w:val="99"/>
    <w:semiHidden/>
    <w:unhideWhenUsed/>
    <w:rsid w:val="00930067"/>
    <w:rPr>
      <w:sz w:val="16"/>
      <w:szCs w:val="16"/>
    </w:rPr>
  </w:style>
  <w:style w:type="paragraph" w:styleId="CommentText">
    <w:name w:val="annotation text"/>
    <w:basedOn w:val="Normal"/>
    <w:link w:val="CommentTextChar"/>
    <w:uiPriority w:val="99"/>
    <w:semiHidden/>
    <w:unhideWhenUsed/>
    <w:rsid w:val="00930067"/>
    <w:pPr>
      <w:spacing w:line="240" w:lineRule="auto"/>
    </w:pPr>
    <w:rPr>
      <w:sz w:val="20"/>
      <w:szCs w:val="20"/>
    </w:rPr>
  </w:style>
  <w:style w:type="character" w:customStyle="1" w:styleId="CommentTextChar">
    <w:name w:val="Comment Text Char"/>
    <w:basedOn w:val="DefaultParagraphFont"/>
    <w:link w:val="CommentText"/>
    <w:uiPriority w:val="99"/>
    <w:semiHidden/>
    <w:rsid w:val="009300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0067"/>
    <w:rPr>
      <w:b/>
      <w:bCs/>
    </w:rPr>
  </w:style>
  <w:style w:type="character" w:customStyle="1" w:styleId="CommentSubjectChar">
    <w:name w:val="Comment Subject Char"/>
    <w:basedOn w:val="CommentTextChar"/>
    <w:link w:val="CommentSubject"/>
    <w:uiPriority w:val="99"/>
    <w:semiHidden/>
    <w:rsid w:val="0093006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30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0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C124008C7444C96676777A86B8CA7" ma:contentTypeVersion="11" ma:contentTypeDescription="Create a new document." ma:contentTypeScope="" ma:versionID="3c613a3fa7960dc6515dc615d9f94551">
  <xsd:schema xmlns:xsd="http://www.w3.org/2001/XMLSchema" xmlns:xs="http://www.w3.org/2001/XMLSchema" xmlns:p="http://schemas.microsoft.com/office/2006/metadata/properties" xmlns:ns1="http://schemas.microsoft.com/sharepoint/v3" xmlns:ns2="a32301e8-fa3e-423a-834f-ab435c6ef834" xmlns:ns3="16f00c2e-ac5c-418b-9f13-a0771dbd417d" targetNamespace="http://schemas.microsoft.com/office/2006/metadata/properties" ma:root="true" ma:fieldsID="573d2890e6fdf6fc8f28f46e5a2ad75a" ns1:_="" ns2:_="" ns3:_="">
    <xsd:import namespace="http://schemas.microsoft.com/sharepoint/v3"/>
    <xsd:import namespace="a32301e8-fa3e-423a-834f-ab435c6ef834"/>
    <xsd:import namespace="16f00c2e-ac5c-418b-9f13-a0771dbd417d"/>
    <xsd:element name="properties">
      <xsd:complexType>
        <xsd:sequence>
          <xsd:element name="documentManagement">
            <xsd:complexType>
              <xsd:all>
                <xsd:element ref="ns2:Plan_x0020_Type" minOccurs="0"/>
                <xsd:element ref="ns2:Release_x0020_Date" minOccurs="0"/>
                <xsd:element ref="ns2:Sub_x002d_Type_x0020_for_x0020_Bents_x0020_only" minOccurs="0"/>
                <xsd:element ref="ns2:order_x0020_for_x0020_page" minOccurs="0"/>
                <xsd:element ref="ns3:_dlc_DocId" minOccurs="0"/>
                <xsd:element ref="ns3:_dlc_DocIdUrl" minOccurs="0"/>
                <xsd:element ref="ns3:_dlc_DocIdPersistId"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301e8-fa3e-423a-834f-ab435c6ef834" elementFormDefault="qualified">
    <xsd:import namespace="http://schemas.microsoft.com/office/2006/documentManagement/types"/>
    <xsd:import namespace="http://schemas.microsoft.com/office/infopath/2007/PartnerControls"/>
    <xsd:element name="Plan_x0020_Type" ma:index="8" nillable="true" ma:displayName="Plan Type" ma:format="RadioButtons" ma:internalName="Plan_x0020_Type">
      <xsd:simpleType>
        <xsd:restriction base="dms:Choice">
          <xsd:enumeration value="Approach Slabs"/>
          <xsd:enumeration value="Bents"/>
          <xsd:enumeration value="End Bents"/>
          <xsd:enumeration value="Geotech Loads"/>
          <xsd:enumeration value="LRFR Ratings"/>
          <xsd:enumeration value="Revisions"/>
          <xsd:enumeration value="Superstructure"/>
          <xsd:enumeration value="TB-Bents"/>
          <xsd:enumeration value="TB-End Bents"/>
          <xsd:enumeration value="TB-Geotech Loads"/>
          <xsd:enumeration value="TB-LRFR Ratings"/>
          <xsd:enumeration value="TB-Revisions"/>
          <xsd:enumeration value="TB-Superstructure"/>
          <xsd:enumeration value="TB PSPs"/>
        </xsd:restriction>
      </xsd:simpleType>
    </xsd:element>
    <xsd:element name="Release_x0020_Date" ma:index="9" nillable="true" ma:displayName="Release Date" ma:internalName="Release_x0020_Date">
      <xsd:simpleType>
        <xsd:restriction base="dms:Text">
          <xsd:maxLength value="255"/>
        </xsd:restriction>
      </xsd:simpleType>
    </xsd:element>
    <xsd:element name="Sub_x002d_Type_x0020_for_x0020_Bents_x0020_only" ma:index="10" nillable="true" ma:displayName="Sub-Type for Bents only" ma:format="RadioButtons" ma:internalName="Sub_x002d_Type_x0020_for_x0020_Bents_x0020_only">
      <xsd:simpleType>
        <xsd:restriction base="dms:Choice">
          <xsd:enumeration value="Cast-In-Place Bents for Cored Slabs"/>
          <xsd:enumeration value="Prestressed Bents for Cored Slabs"/>
        </xsd:restriction>
      </xsd:simpleType>
    </xsd:element>
    <xsd:element name="order_x0020_for_x0020_page" ma:index="11" nillable="true" ma:displayName="order for page" ma:internalName="order_x0020_for_x0020_p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elease_x0020_Date xmlns="a32301e8-fa3e-423a-834f-ab435c6ef834">September 2025</Release_x0020_Date>
    <Sub_x002d_Type_x0020_for_x0020_Bents_x0020_only xmlns="a32301e8-fa3e-423a-834f-ab435c6ef834" xsi:nil="true"/>
    <order_x0020_for_x0020_page xmlns="a32301e8-fa3e-423a-834f-ab435c6ef834" xsi:nil="true"/>
    <Plan_x0020_Type xmlns="a32301e8-fa3e-423a-834f-ab435c6ef834">TB PSPs</Plan_x0020_Type>
  </documentManagement>
</p:properties>
</file>

<file path=customXml/itemProps1.xml><?xml version="1.0" encoding="utf-8"?>
<ds:datastoreItem xmlns:ds="http://schemas.openxmlformats.org/officeDocument/2006/customXml" ds:itemID="{8CA2E078-3AFA-4FD2-BE8E-23ACA9B85A89}"/>
</file>

<file path=customXml/itemProps2.xml><?xml version="1.0" encoding="utf-8"?>
<ds:datastoreItem xmlns:ds="http://schemas.openxmlformats.org/officeDocument/2006/customXml" ds:itemID="{C0676E01-8120-4F5C-9FA2-8AA0981EA649}"/>
</file>

<file path=customXml/itemProps3.xml><?xml version="1.0" encoding="utf-8"?>
<ds:datastoreItem xmlns:ds="http://schemas.openxmlformats.org/officeDocument/2006/customXml" ds:itemID="{AE4FD0C0-8520-45C7-91CD-2C0C4730AA29}"/>
</file>

<file path=customXml/itemProps4.xml><?xml version="1.0" encoding="utf-8"?>
<ds:datastoreItem xmlns:ds="http://schemas.openxmlformats.org/officeDocument/2006/customXml" ds:itemID="{2F0BD8CB-6BAB-4795-8FE8-E49DCB1189D7}"/>
</file>

<file path=customXml/itemProps5.xml><?xml version="1.0" encoding="utf-8"?>
<ds:datastoreItem xmlns:ds="http://schemas.openxmlformats.org/officeDocument/2006/customXml" ds:itemID="{E937376E-ACA2-4ABC-BFE3-43B4BBC6F043}"/>
</file>

<file path=docProps/app.xml><?xml version="1.0" encoding="utf-8"?>
<Properties xmlns="http://schemas.openxmlformats.org/officeDocument/2006/extended-properties" xmlns:vt="http://schemas.openxmlformats.org/officeDocument/2006/docPropsVTypes">
  <Template>Normal.dotm</Template>
  <TotalTime>389</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Pourable Silicone Joint Sealant</dc:title>
  <dc:subject/>
  <dc:creator>Sherrill, Timothy M</dc:creator>
  <cp:keywords/>
  <dc:description/>
  <cp:lastModifiedBy>Glen Ayes</cp:lastModifiedBy>
  <cp:revision>5</cp:revision>
  <dcterms:created xsi:type="dcterms:W3CDTF">2018-08-24T15:42:00Z</dcterms:created>
  <dcterms:modified xsi:type="dcterms:W3CDTF">2024-04-09T21:53:00Z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0x010100875C124008C7444C96676777A86B8CA7</vt:lpwstr>
  </property>
  <property fmtid="{D5CDD505-2E9C-101B-9397-08002B2CF9AE}" pid="3" name="Order">
    <vt:r8>10700</vt:r8>
  </property>
</Properties>
</file>